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60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 FÓRUM DE ENTIDADES NÃO GOVERNAMENTAIS</w:t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CONSELHO MUNICIPAL DE ECONOMIA SOLIDÁRIA</w:t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Qual a categoria de inscrição: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     )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Empreendimentos de Economia Solidária;  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     ) Instituições de Ensino Superior;</w:t>
      </w:r>
    </w:p>
    <w:p w:rsidR="00000000" w:rsidDel="00000000" w:rsidP="00000000" w:rsidRDefault="00000000" w:rsidRPr="00000000">
      <w:pPr>
        <w:widowControl w:val="1"/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     ) Organizações Não-Governamentais.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da entidade: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do Responsável Legal pela entidade: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Telefone:________________________________ E-mail:________________________________________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Informações do representante no Fórum de Entidades: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do representante: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CPF:_________________________________________ RG:______________________________________</w:t>
      </w:r>
    </w:p>
    <w:sectPr>
      <w:headerReference r:id="rId5" w:type="default"/>
      <w:footerReference r:id="rId6" w:type="default"/>
      <w:pgSz w:h="16838" w:w="11906"/>
      <w:pgMar w:bottom="567" w:top="2410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contextualSpacing w:val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Balneário Camboriú – Capital Catarinense do Turismo - CNPJ 83.102.285/0001-07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482" w:before="0" w:line="240" w:lineRule="auto"/>
      <w:ind w:left="0" w:right="0" w:firstLine="0"/>
      <w:contextualSpacing w:val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1822, nº1510 - Centro - CEP 88330-484 – (47) 3367-0129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left" w:pos="1630"/>
      </w:tabs>
      <w:spacing w:before="567" w:lineRule="auto"/>
      <w:contextualSpacing w:val="0"/>
      <w:jc w:val="both"/>
      <w:rPr>
        <w:rFonts w:ascii="Ubuntu" w:cs="Ubuntu" w:eastAsia="Ubuntu" w:hAnsi="Ubuntu"/>
        <w:sz w:val="32"/>
        <w:szCs w:val="32"/>
        <w:vertAlign w:val="baseline"/>
      </w:rPr>
    </w:pPr>
    <w:r w:rsidDel="00000000" w:rsidR="00000000" w:rsidRPr="00000000">
      <w:rPr>
        <w:sz w:val="4"/>
        <w:szCs w:val="4"/>
        <w:vertAlign w:val="baseline"/>
        <w:rtl w:val="0"/>
      </w:rPr>
      <w:tab/>
    </w:r>
    <w:r w:rsidDel="00000000" w:rsidR="00000000" w:rsidRPr="00000000">
      <w:rPr>
        <w:rtl w:val="0"/>
      </w:rPr>
    </w:r>
  </w:p>
  <w:tbl>
    <w:tblPr>
      <w:tblStyle w:val="Table1"/>
      <w:tblW w:w="9854.0" w:type="dxa"/>
      <w:jc w:val="center"/>
      <w:tblLayout w:type="fixed"/>
      <w:tblLook w:val="0000"/>
    </w:tblPr>
    <w:tblGrid>
      <w:gridCol w:w="6629"/>
      <w:gridCol w:w="3225"/>
      <w:tblGridChange w:id="0">
        <w:tblGrid>
          <w:gridCol w:w="6629"/>
          <w:gridCol w:w="3225"/>
        </w:tblGrid>
      </w:tblGridChange>
    </w:tblGrid>
    <w:tr>
      <w:trPr>
        <w:trHeight w:val="180" w:hRule="atLeast"/>
      </w:trPr>
      <w:tc>
        <w:tcPr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rPr>
              <w:rFonts w:ascii="Arial" w:cs="Arial" w:eastAsia="Arial" w:hAnsi="Arial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vertAlign w:val="baseline"/>
              <w:rtl w:val="0"/>
            </w:rPr>
            <w:t xml:space="preserve">ESTADO DE SANTA CATARINA</w:t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ind w:right="-1"/>
            <w:contextualSpacing w:val="0"/>
            <w:jc w:val="right"/>
            <w:rPr>
              <w:rFonts w:ascii="Ubuntu" w:cs="Ubuntu" w:eastAsia="Ubuntu" w:hAnsi="Ubuntu"/>
              <w:sz w:val="24"/>
              <w:szCs w:val="24"/>
              <w:vertAlign w:val="baseline"/>
            </w:rPr>
          </w:pPr>
          <w:r w:rsidDel="00000000" w:rsidR="00000000" w:rsidRPr="00000000">
            <w:rPr/>
            <w:drawing>
              <wp:inline distB="0" distT="0" distL="114300" distR="114300">
                <wp:extent cx="1615440" cy="628015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440" cy="6280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trHeight w:val="240" w:hRule="atLeast"/>
      </w:trPr>
      <w:tc>
        <w:tcPr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rPr>
              <w:rFonts w:ascii="Arial" w:cs="Arial" w:eastAsia="Arial" w:hAnsi="Arial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vertAlign w:val="baseline"/>
              <w:rtl w:val="0"/>
            </w:rPr>
            <w:t xml:space="preserve">MUNICÍPIO DE BALNEÁRIO CAMBORIÚ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jc w:val="both"/>
            <w:rPr>
              <w:rFonts w:ascii="Ubuntu" w:cs="Ubuntu" w:eastAsia="Ubuntu" w:hAnsi="Ubuntu"/>
              <w:sz w:val="24"/>
              <w:szCs w:val="2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trHeight w:val="140" w:hRule="atLeast"/>
      </w:trPr>
      <w:tc>
        <w:tcPr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rPr>
              <w:rFonts w:ascii="Arial" w:cs="Arial" w:eastAsia="Arial" w:hAnsi="Arial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vertAlign w:val="baseline"/>
              <w:rtl w:val="0"/>
            </w:rPr>
            <w:t xml:space="preserve">SECRETARIA DE ARTICULAÇÃO GOVERNAMENTAL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jc w:val="both"/>
            <w:rPr>
              <w:rFonts w:ascii="Ubuntu" w:cs="Ubuntu" w:eastAsia="Ubuntu" w:hAnsi="Ubuntu"/>
              <w:sz w:val="24"/>
              <w:szCs w:val="2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trHeight w:val="160" w:hRule="atLeast"/>
      </w:trPr>
      <w:tc>
        <w:tcPr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rPr>
              <w:rFonts w:ascii="Arial" w:cs="Arial" w:eastAsia="Arial" w:hAnsi="Arial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vertAlign w:val="baseline"/>
              <w:rtl w:val="0"/>
            </w:rPr>
            <w:t xml:space="preserve">CASA DOS CONSELHOS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>
          <w:pPr>
            <w:tabs>
              <w:tab w:val="left" w:pos="1630"/>
            </w:tabs>
            <w:contextualSpacing w:val="0"/>
            <w:jc w:val="both"/>
            <w:rPr>
              <w:rFonts w:ascii="Ubuntu" w:cs="Ubuntu" w:eastAsia="Ubuntu" w:hAnsi="Ubuntu"/>
              <w:sz w:val="24"/>
              <w:szCs w:val="2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tabs>
        <w:tab w:val="left" w:pos="1630"/>
      </w:tabs>
      <w:contextualSpacing w:val="0"/>
      <w:jc w:val="both"/>
      <w:rPr>
        <w:rFonts w:ascii="Ubuntu" w:cs="Ubuntu" w:eastAsia="Ubuntu" w:hAnsi="Ubuntu"/>
        <w:sz w:val="32"/>
        <w:szCs w:val="32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108700" cy="127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7840" y="3780000"/>
                        <a:ext cx="611632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rIns="91425" wrap="square" tIns="91425"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10870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08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