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F79" w:rsidRPr="00D30922" w:rsidRDefault="003C3F79" w:rsidP="003C3F79">
      <w:pPr>
        <w:pStyle w:val="Corpodetexto"/>
        <w:spacing w:before="77"/>
        <w:ind w:right="834"/>
        <w:jc w:val="center"/>
        <w:rPr>
          <w:rFonts w:ascii="Arial" w:hAnsi="Arial" w:cs="Arial"/>
          <w:b/>
        </w:rPr>
      </w:pPr>
      <w:r w:rsidRPr="00D30922">
        <w:rPr>
          <w:rFonts w:ascii="Arial" w:hAnsi="Arial" w:cs="Arial"/>
          <w:b/>
          <w:spacing w:val="-2"/>
        </w:rPr>
        <w:t>PREFEITURA</w:t>
      </w:r>
      <w:r w:rsidRPr="00D30922">
        <w:rPr>
          <w:rFonts w:ascii="Arial" w:hAnsi="Arial" w:cs="Arial"/>
          <w:b/>
          <w:spacing w:val="-15"/>
        </w:rPr>
        <w:t xml:space="preserve"> </w:t>
      </w:r>
      <w:r w:rsidRPr="00D30922">
        <w:rPr>
          <w:rFonts w:ascii="Arial" w:hAnsi="Arial" w:cs="Arial"/>
          <w:b/>
          <w:spacing w:val="-2"/>
        </w:rPr>
        <w:t>DE BALNEÁRIO CAMBORIÚ</w:t>
      </w:r>
      <w:r w:rsidRPr="00D30922">
        <w:rPr>
          <w:rFonts w:ascii="Arial" w:hAnsi="Arial" w:cs="Arial"/>
          <w:b/>
          <w:spacing w:val="-63"/>
        </w:rPr>
        <w:t xml:space="preserve">  - -    </w:t>
      </w:r>
      <w:r w:rsidR="00D30922">
        <w:rPr>
          <w:rFonts w:ascii="Arial" w:hAnsi="Arial" w:cs="Arial"/>
          <w:b/>
          <w:spacing w:val="-63"/>
        </w:rPr>
        <w:t xml:space="preserve"> </w:t>
      </w:r>
      <w:r w:rsidRPr="00D30922">
        <w:rPr>
          <w:rFonts w:ascii="Arial" w:hAnsi="Arial" w:cs="Arial"/>
          <w:b/>
          <w:spacing w:val="-2"/>
        </w:rPr>
        <w:t>ESTADO</w:t>
      </w:r>
      <w:r w:rsidRPr="00D30922">
        <w:rPr>
          <w:rFonts w:ascii="Arial" w:hAnsi="Arial" w:cs="Arial"/>
          <w:b/>
        </w:rPr>
        <w:t xml:space="preserve"> </w:t>
      </w:r>
      <w:r w:rsidRPr="00D30922">
        <w:rPr>
          <w:rFonts w:ascii="Arial" w:hAnsi="Arial" w:cs="Arial"/>
          <w:b/>
          <w:spacing w:val="-2"/>
        </w:rPr>
        <w:t>DE SANTA</w:t>
      </w:r>
      <w:r w:rsidRPr="00D30922">
        <w:rPr>
          <w:rFonts w:ascii="Arial" w:hAnsi="Arial" w:cs="Arial"/>
          <w:b/>
          <w:spacing w:val="-13"/>
        </w:rPr>
        <w:t xml:space="preserve"> </w:t>
      </w:r>
      <w:r w:rsidRPr="00D30922">
        <w:rPr>
          <w:rFonts w:ascii="Arial" w:hAnsi="Arial" w:cs="Arial"/>
          <w:b/>
          <w:spacing w:val="-2"/>
        </w:rPr>
        <w:t>CATARINA</w:t>
      </w:r>
      <w:r w:rsidRPr="00D30922">
        <w:rPr>
          <w:rFonts w:ascii="Arial" w:hAnsi="Arial" w:cs="Arial"/>
          <w:b/>
          <w:spacing w:val="-14"/>
        </w:rPr>
        <w:t xml:space="preserve"> </w:t>
      </w:r>
      <w:r w:rsidRPr="00D30922">
        <w:rPr>
          <w:rFonts w:ascii="Arial" w:hAnsi="Arial" w:cs="Arial"/>
          <w:b/>
        </w:rPr>
        <w:t>CONSELHO</w:t>
      </w:r>
      <w:r w:rsidRPr="00D30922">
        <w:rPr>
          <w:rFonts w:ascii="Arial" w:hAnsi="Arial" w:cs="Arial"/>
          <w:b/>
          <w:spacing w:val="-1"/>
        </w:rPr>
        <w:t xml:space="preserve"> </w:t>
      </w:r>
      <w:r w:rsidRPr="00D30922">
        <w:rPr>
          <w:rFonts w:ascii="Arial" w:hAnsi="Arial" w:cs="Arial"/>
          <w:b/>
        </w:rPr>
        <w:t>MUNICIPAL</w:t>
      </w:r>
      <w:r w:rsidRPr="00D30922">
        <w:rPr>
          <w:rFonts w:ascii="Arial" w:hAnsi="Arial" w:cs="Arial"/>
          <w:b/>
          <w:spacing w:val="-12"/>
        </w:rPr>
        <w:t xml:space="preserve"> </w:t>
      </w:r>
      <w:r w:rsidRPr="00D30922">
        <w:rPr>
          <w:rFonts w:ascii="Arial" w:hAnsi="Arial" w:cs="Arial"/>
          <w:b/>
        </w:rPr>
        <w:t>DO</w:t>
      </w:r>
      <w:r w:rsidRPr="00D30922">
        <w:rPr>
          <w:rFonts w:ascii="Arial" w:hAnsi="Arial" w:cs="Arial"/>
          <w:b/>
          <w:spacing w:val="-1"/>
        </w:rPr>
        <w:t xml:space="preserve"> </w:t>
      </w:r>
      <w:r w:rsidRPr="00D30922">
        <w:rPr>
          <w:rFonts w:ascii="Arial" w:hAnsi="Arial" w:cs="Arial"/>
          <w:b/>
        </w:rPr>
        <w:t>MEIO</w:t>
      </w:r>
      <w:r w:rsidRPr="00D30922">
        <w:rPr>
          <w:rFonts w:ascii="Arial" w:hAnsi="Arial" w:cs="Arial"/>
          <w:b/>
          <w:spacing w:val="-15"/>
        </w:rPr>
        <w:t xml:space="preserve"> </w:t>
      </w:r>
      <w:r w:rsidRPr="00D30922">
        <w:rPr>
          <w:rFonts w:ascii="Arial" w:hAnsi="Arial" w:cs="Arial"/>
          <w:b/>
        </w:rPr>
        <w:t>AMBIENTE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-</w:t>
      </w:r>
      <w:r w:rsidRPr="00D30922">
        <w:rPr>
          <w:rFonts w:ascii="Arial" w:hAnsi="Arial" w:cs="Arial"/>
          <w:b/>
          <w:spacing w:val="-2"/>
        </w:rPr>
        <w:t xml:space="preserve"> </w:t>
      </w:r>
      <w:r w:rsidRPr="00D30922">
        <w:rPr>
          <w:rFonts w:ascii="Arial" w:hAnsi="Arial" w:cs="Arial"/>
          <w:b/>
        </w:rPr>
        <w:t>CMMA</w:t>
      </w:r>
    </w:p>
    <w:p w:rsidR="003C3F79" w:rsidRPr="00D30922" w:rsidRDefault="003C3F79" w:rsidP="003C3F79">
      <w:pPr>
        <w:pStyle w:val="Corpodetexto"/>
        <w:rPr>
          <w:rFonts w:ascii="Arial" w:hAnsi="Arial" w:cs="Arial"/>
        </w:rPr>
      </w:pPr>
    </w:p>
    <w:p w:rsidR="003C3F79" w:rsidRPr="00D30922" w:rsidRDefault="003C3F79" w:rsidP="003C3F79">
      <w:pPr>
        <w:pStyle w:val="Corpodetexto"/>
        <w:rPr>
          <w:rFonts w:ascii="Arial" w:hAnsi="Arial" w:cs="Arial"/>
          <w:b/>
        </w:rPr>
      </w:pPr>
    </w:p>
    <w:p w:rsidR="003C3F79" w:rsidRPr="00D30922" w:rsidRDefault="003C3F79" w:rsidP="003C3F79">
      <w:pPr>
        <w:pStyle w:val="Corpodetexto"/>
        <w:ind w:right="829"/>
        <w:rPr>
          <w:rFonts w:ascii="Arial" w:hAnsi="Arial" w:cs="Arial"/>
        </w:rPr>
      </w:pPr>
      <w:r w:rsidRPr="00D30922">
        <w:rPr>
          <w:rFonts w:ascii="Arial" w:hAnsi="Arial" w:cs="Arial"/>
          <w:b/>
        </w:rPr>
        <w:t xml:space="preserve">                            </w:t>
      </w:r>
      <w:r w:rsidRPr="00D30922">
        <w:rPr>
          <w:rFonts w:ascii="Arial" w:hAnsi="Arial" w:cs="Arial"/>
        </w:rPr>
        <w:t>RESOLUÇÃO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Nº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01, DE 09 DE FEVEREIRO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4"/>
        </w:rPr>
        <w:t xml:space="preserve"> </w:t>
      </w:r>
      <w:r w:rsidRPr="00D30922">
        <w:rPr>
          <w:rFonts w:ascii="Arial" w:hAnsi="Arial" w:cs="Arial"/>
        </w:rPr>
        <w:t>2022.</w:t>
      </w:r>
    </w:p>
    <w:p w:rsidR="003C3F79" w:rsidRPr="00D30922" w:rsidRDefault="003C3F79" w:rsidP="003C3F79">
      <w:pPr>
        <w:pStyle w:val="Corpodetexto"/>
        <w:spacing w:before="10"/>
        <w:ind w:left="3969"/>
        <w:jc w:val="both"/>
        <w:rPr>
          <w:rFonts w:ascii="Arial" w:hAnsi="Arial" w:cs="Arial"/>
          <w:sz w:val="18"/>
          <w:szCs w:val="18"/>
        </w:rPr>
      </w:pPr>
    </w:p>
    <w:p w:rsidR="003C3F79" w:rsidRPr="00D30922" w:rsidRDefault="003C3F79" w:rsidP="003C3F79">
      <w:pPr>
        <w:spacing w:line="276" w:lineRule="auto"/>
        <w:ind w:left="3969" w:right="108"/>
        <w:jc w:val="both"/>
        <w:rPr>
          <w:rFonts w:ascii="Arial" w:hAnsi="Arial" w:cs="Arial"/>
          <w:sz w:val="18"/>
          <w:szCs w:val="18"/>
        </w:rPr>
      </w:pPr>
      <w:r w:rsidRPr="00D30922">
        <w:rPr>
          <w:rFonts w:ascii="Arial" w:hAnsi="Arial" w:cs="Arial"/>
          <w:sz w:val="18"/>
          <w:szCs w:val="18"/>
        </w:rPr>
        <w:t>Define os critérios para definição das Áreas de Preservação Permanente conforme Lei Federal nº 14.285/2021 que alterou</w:t>
      </w:r>
      <w:r w:rsidRPr="00D30922">
        <w:rPr>
          <w:rFonts w:ascii="Arial" w:hAnsi="Arial" w:cs="Arial"/>
          <w:spacing w:val="-42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as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Leis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n</w:t>
      </w:r>
      <w:r w:rsidRPr="00D30922">
        <w:rPr>
          <w:rFonts w:ascii="Arial" w:hAnsi="Arial" w:cs="Arial"/>
          <w:spacing w:val="-1"/>
          <w:sz w:val="18"/>
          <w:szCs w:val="18"/>
          <w:vertAlign w:val="superscript"/>
        </w:rPr>
        <w:t>o</w:t>
      </w:r>
      <w:r w:rsidRPr="00D30922">
        <w:rPr>
          <w:rFonts w:ascii="Arial" w:hAnsi="Arial" w:cs="Arial"/>
          <w:spacing w:val="-17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12.651,</w:t>
      </w:r>
      <w:r w:rsidRPr="00D30922">
        <w:rPr>
          <w:rFonts w:ascii="Arial" w:hAnsi="Arial" w:cs="Arial"/>
          <w:spacing w:val="2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de</w:t>
      </w:r>
      <w:r w:rsidRPr="00D30922">
        <w:rPr>
          <w:rFonts w:ascii="Arial" w:hAnsi="Arial" w:cs="Arial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25</w:t>
      </w:r>
      <w:r w:rsidRPr="00D30922">
        <w:rPr>
          <w:rFonts w:ascii="Arial" w:hAnsi="Arial" w:cs="Arial"/>
          <w:spacing w:val="3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de</w:t>
      </w:r>
      <w:r w:rsidRPr="00D30922">
        <w:rPr>
          <w:rFonts w:ascii="Arial" w:hAnsi="Arial" w:cs="Arial"/>
          <w:sz w:val="18"/>
          <w:szCs w:val="18"/>
        </w:rPr>
        <w:t xml:space="preserve"> </w:t>
      </w:r>
      <w:r w:rsidRPr="00D30922">
        <w:rPr>
          <w:rFonts w:ascii="Arial" w:hAnsi="Arial" w:cs="Arial"/>
          <w:spacing w:val="-1"/>
          <w:sz w:val="18"/>
          <w:szCs w:val="18"/>
        </w:rPr>
        <w:t>maio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de</w:t>
      </w:r>
      <w:r w:rsidRPr="00D30922">
        <w:rPr>
          <w:rFonts w:ascii="Arial" w:hAnsi="Arial" w:cs="Arial"/>
          <w:spacing w:val="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2012,</w:t>
      </w:r>
      <w:r w:rsidRPr="00D30922">
        <w:rPr>
          <w:rFonts w:ascii="Arial" w:hAnsi="Arial" w:cs="Arial"/>
          <w:spacing w:val="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que</w:t>
      </w:r>
      <w:r w:rsidRPr="00D30922">
        <w:rPr>
          <w:rFonts w:ascii="Arial" w:hAnsi="Arial" w:cs="Arial"/>
          <w:spacing w:val="3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dispõe</w:t>
      </w:r>
      <w:r w:rsidRPr="00D30922">
        <w:rPr>
          <w:rFonts w:ascii="Arial" w:hAnsi="Arial" w:cs="Arial"/>
          <w:spacing w:val="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sobre a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proteção da vegetação nativa, Lei nº 11.952, de 25 de junho de 2009,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que dispõe sobre regularização fundiária em terras da União, e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a Lei nº </w:t>
      </w:r>
      <w:r w:rsidRPr="00D30922">
        <w:rPr>
          <w:rFonts w:ascii="Arial" w:hAnsi="Arial" w:cs="Arial"/>
          <w:sz w:val="18"/>
          <w:szCs w:val="18"/>
        </w:rPr>
        <w:t>6.766, de 19 de dezembro de 1979, que dispõe sobre o parcela</w:t>
      </w:r>
      <w:r w:rsidRPr="00D30922">
        <w:rPr>
          <w:rFonts w:ascii="Arial" w:hAnsi="Arial" w:cs="Arial"/>
          <w:spacing w:val="-4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mento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do solo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urbano, para dispor sobre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as áreas</w:t>
      </w:r>
      <w:r w:rsidRPr="00D30922">
        <w:rPr>
          <w:rFonts w:ascii="Arial" w:hAnsi="Arial" w:cs="Arial"/>
          <w:spacing w:val="1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de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preservação</w:t>
      </w:r>
      <w:r w:rsidRPr="00D30922">
        <w:rPr>
          <w:rFonts w:ascii="Arial" w:hAnsi="Arial" w:cs="Arial"/>
          <w:spacing w:val="-3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permanente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no</w:t>
      </w:r>
      <w:r w:rsidRPr="00D30922">
        <w:rPr>
          <w:rFonts w:ascii="Arial" w:hAnsi="Arial" w:cs="Arial"/>
          <w:spacing w:val="-1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entorno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de cursos</w:t>
      </w:r>
      <w:r w:rsidRPr="00D30922">
        <w:rPr>
          <w:rFonts w:ascii="Arial" w:hAnsi="Arial" w:cs="Arial"/>
          <w:spacing w:val="-4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d'água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em áreas</w:t>
      </w:r>
      <w:r w:rsidRPr="00D30922">
        <w:rPr>
          <w:rFonts w:ascii="Arial" w:hAnsi="Arial" w:cs="Arial"/>
          <w:spacing w:val="-2"/>
          <w:sz w:val="18"/>
          <w:szCs w:val="18"/>
        </w:rPr>
        <w:t xml:space="preserve"> </w:t>
      </w:r>
      <w:r w:rsidRPr="00D30922">
        <w:rPr>
          <w:rFonts w:ascii="Arial" w:hAnsi="Arial" w:cs="Arial"/>
          <w:sz w:val="18"/>
          <w:szCs w:val="18"/>
        </w:rPr>
        <w:t>urbanas consolidadas.</w:t>
      </w:r>
    </w:p>
    <w:p w:rsidR="003C3F79" w:rsidRPr="00D30922" w:rsidRDefault="003C3F79" w:rsidP="003C3F79">
      <w:pPr>
        <w:pStyle w:val="Corpodetexto"/>
        <w:spacing w:before="4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23" w:firstLine="1134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  <w:b/>
        </w:rPr>
        <w:t>CONSELHO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MUNICIPAL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DO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MEIO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AMBIENTE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DE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BALNEÁRIO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CAMBORIÚ</w:t>
      </w:r>
      <w:r w:rsidRPr="00D30922">
        <w:rPr>
          <w:rFonts w:ascii="Arial" w:hAnsi="Arial" w:cs="Arial"/>
        </w:rPr>
        <w:t>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uso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suas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atribuições que lhe conferem do art. 233 da Lei Municipal nº 2686, de 19 de dezembro de 2006, que institui este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Conselho, considera que os referidos dispositivos conferem ao Conselho Municipal do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Meio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Ambiente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Balneário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Camboriú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condição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órgão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representativo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sociedade, na esfera de suas competências e nas áreas de sua jurisdição, o poder 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elaborar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normas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suplementares,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bem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como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estabelecer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procedimentos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padrões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relacionados ao meio ambiente, desde que não sejam menos restritivos que as normas 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padrões federais e estaduais em vigor, nos termos também dos artigos 185 e 186, inciso V da Lei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Orgânica do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Município, dispõe: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0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a Lei Federal nº 14.285, de 29 de dezembro de 2021 alterou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as Leis nº 12.651, de 25 de maio de 2012, que dispõe sobre a proteção da vegetação nativa, a Lei nº 11.952, de 25 de junho de 2009, que dispõe sobre regularização fundiária em terras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 União, e a Lei nº  6.766, de 19 de dezembro de 1979, que dispõe sobre o parcelamento do solo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urbano, para dispor sobre as áreas de preservação permanente no entorno de cursos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d'água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em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urbanas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consolidadas;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o artigo 4º da Lei Federal nº 12.651/2012 passou a vigorar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com alteração no parágrafo 10º, dispondo que “Em áreas urbanas consolidadas, ouvidos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os conselhos estaduais, municipais ou distrital de meio ambiente, lei municipal ou distrital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poderá definir faixas marginais distintas daquelas estabelecidas no inciso I do caput deste</w:t>
      </w:r>
      <w:r w:rsidRPr="00D30922">
        <w:rPr>
          <w:rFonts w:ascii="Arial" w:hAnsi="Arial" w:cs="Arial"/>
          <w:spacing w:val="-64"/>
        </w:rPr>
        <w:t xml:space="preserve"> </w:t>
      </w:r>
      <w:r w:rsidRPr="00D30922">
        <w:rPr>
          <w:rFonts w:ascii="Arial" w:hAnsi="Arial" w:cs="Arial"/>
        </w:rPr>
        <w:t>artigo”;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0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o Município de Balneário Camboriú possui toda sua área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territorial como Área Urbana e que através do Diagnóstico Socioambiental foram identificadas as áreas urbanas consolidadas, as áreas de relevante interesse ambiental e 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com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risco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geológico,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além 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Núcleos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Urbanos;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23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o Diagnóstico Socioambiental é documento norteador para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adequação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ocupação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irregular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tornando-as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possível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regularização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fundiária</w:t>
      </w:r>
      <w:r w:rsidRPr="00D30922">
        <w:rPr>
          <w:rFonts w:ascii="Arial" w:hAnsi="Arial" w:cs="Arial"/>
          <w:spacing w:val="-2"/>
        </w:rPr>
        <w:t xml:space="preserve"> nos termos previstos na </w:t>
      </w:r>
      <w:r w:rsidRPr="00D30922">
        <w:rPr>
          <w:rFonts w:ascii="Arial" w:hAnsi="Arial" w:cs="Arial"/>
          <w:spacing w:val="-1"/>
        </w:rPr>
        <w:t>L</w:t>
      </w:r>
      <w:r w:rsidRPr="00D30922">
        <w:rPr>
          <w:rFonts w:ascii="Arial" w:hAnsi="Arial" w:cs="Arial"/>
        </w:rPr>
        <w:t>ei n</w:t>
      </w:r>
      <w:r w:rsidRPr="00D30922">
        <w:rPr>
          <w:rFonts w:ascii="Arial" w:hAnsi="Arial" w:cs="Arial"/>
          <w:position w:val="8"/>
        </w:rPr>
        <w:t>o</w:t>
      </w:r>
      <w:r w:rsidRPr="00D30922">
        <w:rPr>
          <w:rFonts w:ascii="Arial" w:hAnsi="Arial" w:cs="Arial"/>
        </w:rPr>
        <w:t>.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13.465/2017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arts. 64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65 da Lei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nº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12.651/2012;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21"/>
        <w:jc w:val="both"/>
        <w:rPr>
          <w:rFonts w:ascii="Arial" w:hAnsi="Arial" w:cs="Arial"/>
        </w:rPr>
        <w:sectPr w:rsidR="003C3F79" w:rsidRPr="00D30922" w:rsidSect="003C3F79">
          <w:pgSz w:w="11910" w:h="16840"/>
          <w:pgMar w:top="1040" w:right="1020" w:bottom="280" w:left="1020" w:header="720" w:footer="720" w:gutter="0"/>
          <w:cols w:space="720"/>
        </w:sectPr>
      </w:pPr>
      <w:r w:rsidRPr="00D30922">
        <w:rPr>
          <w:rFonts w:ascii="Arial" w:hAnsi="Arial" w:cs="Arial"/>
        </w:rPr>
        <w:t>CONSIDERANDO</w:t>
      </w:r>
      <w:r w:rsidRPr="00D30922">
        <w:rPr>
          <w:rFonts w:ascii="Arial" w:hAnsi="Arial" w:cs="Arial"/>
          <w:spacing w:val="1"/>
        </w:rPr>
        <w:t xml:space="preserve"> que </w:t>
      </w: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Diagnóstico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Socioambiental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realizou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caracterização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físico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ambiental,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social,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cultural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econômica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aspectos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jurídicos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envolvidos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diagnóstico e com base nestas informações fez a identificação dos recursos ambientais,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passivos,</w:t>
      </w:r>
      <w:r w:rsidRPr="00D30922">
        <w:rPr>
          <w:rFonts w:ascii="Arial" w:hAnsi="Arial" w:cs="Arial"/>
          <w:spacing w:val="7"/>
        </w:rPr>
        <w:t xml:space="preserve"> </w:t>
      </w:r>
      <w:r w:rsidRPr="00D30922">
        <w:rPr>
          <w:rFonts w:ascii="Arial" w:hAnsi="Arial" w:cs="Arial"/>
        </w:rPr>
        <w:t>fragilidades,</w:t>
      </w:r>
      <w:r w:rsidRPr="00D30922">
        <w:rPr>
          <w:rFonts w:ascii="Arial" w:hAnsi="Arial" w:cs="Arial"/>
          <w:spacing w:val="8"/>
        </w:rPr>
        <w:t xml:space="preserve"> </w:t>
      </w:r>
      <w:r w:rsidRPr="00D30922">
        <w:rPr>
          <w:rFonts w:ascii="Arial" w:hAnsi="Arial" w:cs="Arial"/>
        </w:rPr>
        <w:t>restrições</w:t>
      </w:r>
      <w:r w:rsidRPr="00D30922">
        <w:rPr>
          <w:rFonts w:ascii="Arial" w:hAnsi="Arial" w:cs="Arial"/>
          <w:spacing w:val="8"/>
        </w:rPr>
        <w:t xml:space="preserve"> </w:t>
      </w:r>
      <w:r w:rsidRPr="00D30922">
        <w:rPr>
          <w:rFonts w:ascii="Arial" w:hAnsi="Arial" w:cs="Arial"/>
        </w:rPr>
        <w:t>ambientais,</w:t>
      </w:r>
      <w:r w:rsidRPr="00D30922">
        <w:rPr>
          <w:rFonts w:ascii="Arial" w:hAnsi="Arial" w:cs="Arial"/>
          <w:spacing w:val="9"/>
        </w:rPr>
        <w:t xml:space="preserve"> </w:t>
      </w:r>
      <w:r w:rsidRPr="00D30922">
        <w:rPr>
          <w:rFonts w:ascii="Arial" w:hAnsi="Arial" w:cs="Arial"/>
        </w:rPr>
        <w:t>avaliou</w:t>
      </w:r>
      <w:r w:rsidRPr="00D30922">
        <w:rPr>
          <w:rFonts w:ascii="Arial" w:hAnsi="Arial" w:cs="Arial"/>
          <w:spacing w:val="8"/>
        </w:rPr>
        <w:t xml:space="preserve"> </w:t>
      </w:r>
      <w:r w:rsidRPr="00D30922">
        <w:rPr>
          <w:rFonts w:ascii="Arial" w:hAnsi="Arial" w:cs="Arial"/>
        </w:rPr>
        <w:t>os</w:t>
      </w:r>
      <w:r w:rsidRPr="00D30922">
        <w:rPr>
          <w:rFonts w:ascii="Arial" w:hAnsi="Arial" w:cs="Arial"/>
          <w:spacing w:val="6"/>
        </w:rPr>
        <w:t xml:space="preserve"> </w:t>
      </w:r>
      <w:r w:rsidRPr="00D30922">
        <w:rPr>
          <w:rFonts w:ascii="Arial" w:hAnsi="Arial" w:cs="Arial"/>
        </w:rPr>
        <w:t>sistemas</w:t>
      </w:r>
      <w:r w:rsidRPr="00D30922">
        <w:rPr>
          <w:rFonts w:ascii="Arial" w:hAnsi="Arial" w:cs="Arial"/>
          <w:spacing w:val="8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8"/>
        </w:rPr>
        <w:t xml:space="preserve"> </w:t>
      </w:r>
      <w:r w:rsidRPr="00D30922">
        <w:rPr>
          <w:rFonts w:ascii="Arial" w:hAnsi="Arial" w:cs="Arial"/>
        </w:rPr>
        <w:t xml:space="preserve">infraestrutura </w:t>
      </w:r>
    </w:p>
    <w:p w:rsidR="003C3F79" w:rsidRPr="00D30922" w:rsidRDefault="003C3F79" w:rsidP="00927212">
      <w:pPr>
        <w:pStyle w:val="Corpodetexto"/>
        <w:ind w:right="128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lastRenderedPageBreak/>
        <w:t>urbana e de saneamento básico, identificou as unidades de conservação, as áreas 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proteção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mananciais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mapeou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a</w:t>
      </w:r>
      <w:r w:rsidRPr="00D30922">
        <w:rPr>
          <w:rFonts w:ascii="Arial" w:hAnsi="Arial" w:cs="Arial"/>
          <w:spacing w:val="-4"/>
        </w:rPr>
        <w:t xml:space="preserve"> </w:t>
      </w:r>
      <w:r w:rsidRPr="00D30922">
        <w:rPr>
          <w:rFonts w:ascii="Arial" w:hAnsi="Arial" w:cs="Arial"/>
        </w:rPr>
        <w:t>área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ocupação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consolidada,</w:t>
      </w:r>
      <w:r w:rsidRPr="00D30922">
        <w:rPr>
          <w:rFonts w:ascii="Arial" w:hAnsi="Arial" w:cs="Arial"/>
          <w:spacing w:val="-64"/>
        </w:rPr>
        <w:t xml:space="preserve"> </w:t>
      </w:r>
      <w:r w:rsidRPr="00D30922">
        <w:rPr>
          <w:rFonts w:ascii="Arial" w:hAnsi="Arial" w:cs="Arial"/>
        </w:rPr>
        <w:t>as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de risco 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faixas ou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de Área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Preservação Permanente;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ind w:right="108"/>
        <w:jc w:val="both"/>
        <w:rPr>
          <w:rFonts w:ascii="Arial" w:hAnsi="Arial" w:cs="Arial"/>
          <w:b/>
          <w:sz w:val="24"/>
          <w:szCs w:val="24"/>
        </w:rPr>
      </w:pPr>
      <w:r w:rsidRPr="00D30922">
        <w:rPr>
          <w:rFonts w:ascii="Arial" w:hAnsi="Arial" w:cs="Arial"/>
          <w:sz w:val="24"/>
          <w:szCs w:val="24"/>
        </w:rPr>
        <w:t xml:space="preserve">CONSIDERANDO que o Diagnóstico Socioambiental definiu a Área de Proteção Ambiental – APA Costa Brava e as Zonas de Ambiente Natural (ZAN) como sendo </w:t>
      </w:r>
      <w:r w:rsidRPr="00D30922">
        <w:rPr>
          <w:rFonts w:ascii="Arial" w:hAnsi="Arial" w:cs="Arial"/>
          <w:b/>
          <w:sz w:val="24"/>
          <w:szCs w:val="24"/>
        </w:rPr>
        <w:t>Áreas de Relevante Interesse Ecológico com importância para a conservação</w:t>
      </w:r>
      <w:r w:rsidRPr="00D3092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local e que o uso adequado desta Unidade de Conservação foi definido através do</w:t>
      </w:r>
      <w:r w:rsidRPr="00D3092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Plano</w:t>
      </w:r>
      <w:r w:rsidRPr="00D3092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de</w:t>
      </w:r>
      <w:r w:rsidRPr="00D3092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Manejo, aprovado em</w:t>
      </w:r>
      <w:r w:rsidRPr="00D3092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dezembro</w:t>
      </w:r>
      <w:r w:rsidRPr="00D3092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de</w:t>
      </w:r>
      <w:r w:rsidRPr="00D30922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2020;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  <w:b/>
        </w:rPr>
      </w:pPr>
    </w:p>
    <w:p w:rsidR="003C3F79" w:rsidRPr="00D30922" w:rsidRDefault="003C3F79" w:rsidP="00927212">
      <w:pPr>
        <w:pStyle w:val="Corpodetexto"/>
        <w:ind w:right="113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por se tratar de uma Unidade de Conservação, conforme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previsto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art.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122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Lei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Municipal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 xml:space="preserve">nº </w:t>
      </w:r>
      <w:hyperlink r:id="rId4">
        <w:r w:rsidRPr="00D30922">
          <w:rPr>
            <w:rFonts w:ascii="Arial" w:hAnsi="Arial" w:cs="Arial"/>
          </w:rPr>
          <w:t>2.686</w:t>
        </w:r>
      </w:hyperlink>
      <w:r w:rsidRPr="00D30922">
        <w:rPr>
          <w:rFonts w:ascii="Arial" w:hAnsi="Arial" w:cs="Arial"/>
        </w:rPr>
        <w:t>/2006,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objetivos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66"/>
        </w:rPr>
        <w:t xml:space="preserve"> </w:t>
      </w:r>
      <w:r w:rsidRPr="00D30922">
        <w:rPr>
          <w:rFonts w:ascii="Arial" w:hAnsi="Arial" w:cs="Arial"/>
        </w:rPr>
        <w:t>diretrizes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estratégicas, assim como os Zoneamentos e índices construtivos, na região da Área 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Proteção Ambiental – APA Costa Brava estão sujeitas ao regramento definido 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Plano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Manejo,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aprovado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homologado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através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Decreto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</w:t>
      </w:r>
      <w:r w:rsidRPr="00D30922">
        <w:rPr>
          <w:rFonts w:ascii="Arial" w:hAnsi="Arial" w:cs="Arial"/>
          <w:vertAlign w:val="superscript"/>
        </w:rPr>
        <w:t>o</w:t>
      </w:r>
      <w:r w:rsidRPr="00D30922">
        <w:rPr>
          <w:rFonts w:ascii="Arial" w:hAnsi="Arial" w:cs="Arial"/>
        </w:rPr>
        <w:t>.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10.215</w:t>
      </w:r>
      <w:r w:rsidRPr="00D30922">
        <w:rPr>
          <w:rFonts w:ascii="Arial" w:hAnsi="Arial" w:cs="Arial"/>
          <w:spacing w:val="1"/>
        </w:rPr>
        <w:t xml:space="preserve">,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28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64"/>
        </w:rPr>
        <w:t xml:space="preserve"> </w:t>
      </w:r>
      <w:r w:rsidRPr="00D30922">
        <w:rPr>
          <w:rFonts w:ascii="Arial" w:hAnsi="Arial" w:cs="Arial"/>
        </w:rPr>
        <w:t>dezembro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2020;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3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que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  <w:i/>
        </w:rPr>
        <w:t>non</w:t>
      </w:r>
      <w:r w:rsidRPr="00D30922">
        <w:rPr>
          <w:rFonts w:ascii="Arial" w:hAnsi="Arial" w:cs="Arial"/>
          <w:i/>
          <w:spacing w:val="1"/>
        </w:rPr>
        <w:t xml:space="preserve"> </w:t>
      </w:r>
      <w:r w:rsidRPr="00D30922">
        <w:rPr>
          <w:rFonts w:ascii="Arial" w:hAnsi="Arial" w:cs="Arial"/>
          <w:i/>
        </w:rPr>
        <w:t>aedificandi</w:t>
      </w:r>
      <w:r w:rsidRPr="00D30922">
        <w:rPr>
          <w:rFonts w:ascii="Arial" w:hAnsi="Arial" w:cs="Arial"/>
          <w:i/>
          <w:spacing w:val="1"/>
        </w:rPr>
        <w:t xml:space="preserve"> </w:t>
      </w:r>
      <w:r w:rsidRPr="00D30922">
        <w:rPr>
          <w:rFonts w:ascii="Arial" w:hAnsi="Arial" w:cs="Arial"/>
        </w:rPr>
        <w:t>no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Município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Balneário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Camboriú definidos no artigo 97 da Lei Municipal n</w:t>
      </w:r>
      <w:r w:rsidRPr="00D30922">
        <w:rPr>
          <w:rFonts w:ascii="Arial" w:hAnsi="Arial" w:cs="Arial"/>
          <w:position w:val="8"/>
        </w:rPr>
        <w:t>o</w:t>
      </w:r>
      <w:r w:rsidRPr="00D30922">
        <w:rPr>
          <w:rFonts w:ascii="Arial" w:hAnsi="Arial" w:cs="Arial"/>
        </w:rPr>
        <w:t>. 2794/2008 já estavam inclusas nas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48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51"/>
        </w:rPr>
        <w:t xml:space="preserve"> </w:t>
      </w:r>
      <w:r w:rsidRPr="00D30922">
        <w:rPr>
          <w:rFonts w:ascii="Arial" w:hAnsi="Arial" w:cs="Arial"/>
        </w:rPr>
        <w:t>preservação</w:t>
      </w:r>
      <w:r w:rsidRPr="00D30922">
        <w:rPr>
          <w:rFonts w:ascii="Arial" w:hAnsi="Arial" w:cs="Arial"/>
          <w:spacing w:val="50"/>
        </w:rPr>
        <w:t xml:space="preserve"> </w:t>
      </w:r>
      <w:r w:rsidRPr="00D30922">
        <w:rPr>
          <w:rFonts w:ascii="Arial" w:hAnsi="Arial" w:cs="Arial"/>
        </w:rPr>
        <w:t>permanente</w:t>
      </w:r>
      <w:r w:rsidRPr="00D30922">
        <w:rPr>
          <w:rFonts w:ascii="Arial" w:hAnsi="Arial" w:cs="Arial"/>
          <w:spacing w:val="49"/>
        </w:rPr>
        <w:t xml:space="preserve"> </w:t>
      </w:r>
      <w:r w:rsidRPr="00D30922">
        <w:rPr>
          <w:rFonts w:ascii="Arial" w:hAnsi="Arial" w:cs="Arial"/>
        </w:rPr>
        <w:t>conforme</w:t>
      </w:r>
      <w:r w:rsidRPr="00D30922">
        <w:rPr>
          <w:rFonts w:ascii="Arial" w:hAnsi="Arial" w:cs="Arial"/>
          <w:spacing w:val="50"/>
        </w:rPr>
        <w:t xml:space="preserve"> </w:t>
      </w:r>
      <w:r w:rsidRPr="00D30922">
        <w:rPr>
          <w:rFonts w:ascii="Arial" w:hAnsi="Arial" w:cs="Arial"/>
        </w:rPr>
        <w:t>a</w:t>
      </w:r>
      <w:r w:rsidRPr="00D30922">
        <w:rPr>
          <w:rFonts w:ascii="Arial" w:hAnsi="Arial" w:cs="Arial"/>
          <w:spacing w:val="49"/>
        </w:rPr>
        <w:t xml:space="preserve"> </w:t>
      </w:r>
      <w:r w:rsidRPr="00D30922">
        <w:rPr>
          <w:rFonts w:ascii="Arial" w:hAnsi="Arial" w:cs="Arial"/>
        </w:rPr>
        <w:t>Lei</w:t>
      </w:r>
      <w:r w:rsidRPr="00D30922">
        <w:rPr>
          <w:rFonts w:ascii="Arial" w:hAnsi="Arial" w:cs="Arial"/>
          <w:spacing w:val="50"/>
        </w:rPr>
        <w:t xml:space="preserve"> </w:t>
      </w:r>
      <w:r w:rsidRPr="00D30922">
        <w:rPr>
          <w:rFonts w:ascii="Arial" w:hAnsi="Arial" w:cs="Arial"/>
        </w:rPr>
        <w:t>nº</w:t>
      </w:r>
      <w:r w:rsidRPr="00D30922">
        <w:rPr>
          <w:rFonts w:ascii="Arial" w:hAnsi="Arial" w:cs="Arial"/>
          <w:spacing w:val="51"/>
        </w:rPr>
        <w:t xml:space="preserve"> </w:t>
      </w:r>
      <w:r w:rsidRPr="00D30922">
        <w:rPr>
          <w:rFonts w:ascii="Arial" w:hAnsi="Arial" w:cs="Arial"/>
        </w:rPr>
        <w:t>12.651/2012</w:t>
      </w:r>
      <w:r w:rsidRPr="00D30922">
        <w:rPr>
          <w:rFonts w:ascii="Arial" w:hAnsi="Arial" w:cs="Arial"/>
          <w:spacing w:val="51"/>
        </w:rPr>
        <w:t xml:space="preserve"> </w:t>
      </w:r>
      <w:r w:rsidRPr="00D30922">
        <w:rPr>
          <w:rFonts w:ascii="Arial" w:hAnsi="Arial" w:cs="Arial"/>
        </w:rPr>
        <w:t>antes</w:t>
      </w:r>
      <w:r w:rsidRPr="00D30922">
        <w:rPr>
          <w:rFonts w:ascii="Arial" w:hAnsi="Arial" w:cs="Arial"/>
          <w:spacing w:val="50"/>
        </w:rPr>
        <w:t xml:space="preserve"> </w:t>
      </w:r>
      <w:r w:rsidRPr="00D30922">
        <w:rPr>
          <w:rFonts w:ascii="Arial" w:hAnsi="Arial" w:cs="Arial"/>
        </w:rPr>
        <w:t>da</w:t>
      </w:r>
      <w:r w:rsidRPr="00D30922">
        <w:rPr>
          <w:rFonts w:ascii="Arial" w:hAnsi="Arial" w:cs="Arial"/>
          <w:spacing w:val="51"/>
        </w:rPr>
        <w:t xml:space="preserve"> </w:t>
      </w:r>
      <w:r w:rsidRPr="00D30922">
        <w:rPr>
          <w:rFonts w:ascii="Arial" w:hAnsi="Arial" w:cs="Arial"/>
        </w:rPr>
        <w:t>alteração</w:t>
      </w:r>
      <w:r w:rsidRPr="00D30922">
        <w:rPr>
          <w:rFonts w:ascii="Arial" w:hAnsi="Arial" w:cs="Arial"/>
          <w:spacing w:val="-65"/>
        </w:rPr>
        <w:t xml:space="preserve"> </w:t>
      </w:r>
      <w:r w:rsidRPr="00D30922">
        <w:rPr>
          <w:rFonts w:ascii="Arial" w:hAnsi="Arial" w:cs="Arial"/>
        </w:rPr>
        <w:t>dada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pela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Lei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nº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14.285/2021, portanto, consideram consolidadas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como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áreas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interesse para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preservação.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08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nas Áreas de Preservação Permanente (APP) a rigor não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são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permitidas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as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alterações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antrópicas,</w:t>
      </w:r>
      <w:r w:rsidRPr="00D30922">
        <w:rPr>
          <w:rFonts w:ascii="Arial" w:hAnsi="Arial" w:cs="Arial"/>
          <w:spacing w:val="42"/>
        </w:rPr>
        <w:t xml:space="preserve"> </w:t>
      </w:r>
      <w:r w:rsidRPr="00D30922">
        <w:rPr>
          <w:rFonts w:ascii="Arial" w:hAnsi="Arial" w:cs="Arial"/>
        </w:rPr>
        <w:t>ou</w:t>
      </w:r>
      <w:r w:rsidRPr="00D30922">
        <w:rPr>
          <w:rFonts w:ascii="Arial" w:hAnsi="Arial" w:cs="Arial"/>
          <w:spacing w:val="42"/>
        </w:rPr>
        <w:t xml:space="preserve"> </w:t>
      </w:r>
      <w:r w:rsidRPr="00D30922">
        <w:rPr>
          <w:rFonts w:ascii="Arial" w:hAnsi="Arial" w:cs="Arial"/>
        </w:rPr>
        <w:t>seja,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as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interferências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do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homem</w:t>
      </w:r>
      <w:r w:rsidRPr="00D30922">
        <w:rPr>
          <w:rFonts w:ascii="Arial" w:hAnsi="Arial" w:cs="Arial"/>
          <w:spacing w:val="42"/>
        </w:rPr>
        <w:t xml:space="preserve"> </w:t>
      </w:r>
      <w:r w:rsidRPr="00D30922">
        <w:rPr>
          <w:rFonts w:ascii="Arial" w:hAnsi="Arial" w:cs="Arial"/>
        </w:rPr>
        <w:t>sobre</w:t>
      </w:r>
      <w:r w:rsidRPr="00D30922">
        <w:rPr>
          <w:rFonts w:ascii="Arial" w:hAnsi="Arial" w:cs="Arial"/>
          <w:spacing w:val="41"/>
        </w:rPr>
        <w:t xml:space="preserve"> </w:t>
      </w: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-64"/>
        </w:rPr>
        <w:t xml:space="preserve"> </w:t>
      </w:r>
      <w:r w:rsidRPr="00D30922">
        <w:rPr>
          <w:rFonts w:ascii="Arial" w:hAnsi="Arial" w:cs="Arial"/>
        </w:rPr>
        <w:t>meio ambiente, a exemplo de um desmatamento ou de uma construção, exceto em casos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de utilidade pública, interesse social ou atividades eventuais ou de baixo impacto ambiental,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consoante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artigo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3</w:t>
      </w:r>
      <w:r w:rsidRPr="00D30922">
        <w:rPr>
          <w:rFonts w:ascii="Arial" w:hAnsi="Arial" w:cs="Arial"/>
          <w:vertAlign w:val="superscript"/>
        </w:rPr>
        <w:t>o</w:t>
      </w:r>
      <w:r w:rsidRPr="00D30922">
        <w:rPr>
          <w:rFonts w:ascii="Arial" w:hAnsi="Arial" w:cs="Arial"/>
        </w:rPr>
        <w:t xml:space="preserve"> da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Lei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Federal nº 12.651/2012;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25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o artigo 3º, inciso II, da Lei Federal 12.651/2012, que estabelece</w:t>
      </w:r>
      <w:r w:rsidRPr="00D30922">
        <w:rPr>
          <w:rFonts w:ascii="Arial" w:hAnsi="Arial" w:cs="Arial"/>
          <w:spacing w:val="-64"/>
        </w:rPr>
        <w:t xml:space="preserve"> </w:t>
      </w:r>
      <w:r w:rsidRPr="00D30922">
        <w:rPr>
          <w:rFonts w:ascii="Arial" w:hAnsi="Arial" w:cs="Arial"/>
        </w:rPr>
        <w:t>o conceito de área de preservação permanente como sendo a área protegida, coberta ou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não por vegetação nativa, com a função ambiental de preservar os recursos hídricos, 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paisagem, a estabilidade geológica e a biodiversidade, facilitar o fluxo gênico de fauna 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flora,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proteger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solo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e assegurar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bem-estar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das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populações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humanas;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0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CONSIDERANDO que a Lei Municipal nº 2.794/2008, que disciplina o uso e ocupação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solo, já prevê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em seu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artigo 97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recuo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das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faixas marginais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curso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d'água;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RESOLVE: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  <w:b/>
        </w:rPr>
        <w:t>Art. 1º.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</w:rPr>
        <w:t>Ratifica-se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para fins de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recuo das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faixas</w:t>
      </w:r>
      <w:r w:rsidRPr="00D30922">
        <w:rPr>
          <w:rFonts w:ascii="Arial" w:hAnsi="Arial" w:cs="Arial"/>
          <w:spacing w:val="66"/>
        </w:rPr>
        <w:t xml:space="preserve"> </w:t>
      </w:r>
      <w:r w:rsidRPr="00D30922">
        <w:rPr>
          <w:rFonts w:ascii="Arial" w:hAnsi="Arial" w:cs="Arial"/>
        </w:rPr>
        <w:t>marginais de curso d'água em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  <w:b/>
        </w:rPr>
        <w:t xml:space="preserve">área urbana consolidada, </w:t>
      </w:r>
      <w:r w:rsidRPr="00D30922">
        <w:rPr>
          <w:rFonts w:ascii="Arial" w:hAnsi="Arial" w:cs="Arial"/>
        </w:rPr>
        <w:t>como definido no Diagnóstico Socioambiental, a utilização do artigo 97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 xml:space="preserve">da Lei Municipal nº 2.794/2008, </w:t>
      </w:r>
      <w:r w:rsidR="00927212">
        <w:rPr>
          <w:rFonts w:ascii="Arial" w:hAnsi="Arial" w:cs="Arial"/>
        </w:rPr>
        <w:t>transcrito abaixo, considerando</w:t>
      </w:r>
      <w:bookmarkStart w:id="0" w:name="_GoBack"/>
      <w:bookmarkEnd w:id="0"/>
      <w:r w:rsidR="00927212">
        <w:rPr>
          <w:rFonts w:ascii="Arial" w:hAnsi="Arial" w:cs="Arial"/>
        </w:rPr>
        <w:t xml:space="preserve"> estes recuos como áreas de preservação permanente:</w:t>
      </w:r>
    </w:p>
    <w:p w:rsidR="003C3F79" w:rsidRPr="00D30922" w:rsidRDefault="003C3F79" w:rsidP="00927212">
      <w:pPr>
        <w:pStyle w:val="Corpodetexto"/>
        <w:ind w:right="112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Art. 97. São consideradas áreas “</w:t>
      </w:r>
      <w:r w:rsidRPr="00D30922">
        <w:rPr>
          <w:rFonts w:ascii="Arial" w:hAnsi="Arial" w:cs="Arial"/>
          <w:i/>
        </w:rPr>
        <w:t>non aedificandi”:</w:t>
      </w:r>
      <w:r w:rsidRPr="00D30922">
        <w:rPr>
          <w:rFonts w:ascii="Arial" w:hAnsi="Arial" w:cs="Arial"/>
        </w:rPr>
        <w:t xml:space="preserve"> 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 xml:space="preserve">I - Alinhamentos e recuos destinados ao alargamento ou implantação de vias públicas definidas no Plano Viário do Município; 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II - faixa de 50 metros ao longo das praias, contados da linha da preamar, excluídos os terrenos lindeiros à Avenida Atlântica (que já possui alinhamento definido).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 xml:space="preserve">III - faixa de 80 metros, contados da linha da preamar nos costões rochosos; 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 xml:space="preserve">IV - faixa de 33 metros das margens do Rio Camboriú, excluídos os terrenos lindeiros à Avenida Normando Tedesco (Beira Rio), Rua Dom </w:t>
      </w:r>
      <w:r w:rsidRPr="00D30922">
        <w:rPr>
          <w:rFonts w:ascii="Arial" w:hAnsi="Arial" w:cs="Arial"/>
        </w:rPr>
        <w:lastRenderedPageBreak/>
        <w:t>Afonso (Via Gastronômica) e Rua Emanoel Rebelo dos Santos, que já possuem alinhamentos definidos. (Redação dada pela Lei nº 4001/2016).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V - faixa de 15 metros contados do eixo dos demais rios e córregos, exceto o Canal Marambaia em toda sua extensão, que terá alinhamento específico fornecido pela Prefeitura Municipal;</w:t>
      </w:r>
    </w:p>
    <w:p w:rsidR="003C3F79" w:rsidRPr="00D30922" w:rsidRDefault="003C3F79" w:rsidP="00927212">
      <w:pPr>
        <w:pStyle w:val="Corpodetexto"/>
        <w:ind w:left="2268" w:right="112"/>
        <w:jc w:val="both"/>
        <w:rPr>
          <w:rFonts w:ascii="Arial" w:hAnsi="Arial" w:cs="Arial"/>
          <w:b/>
          <w:i/>
        </w:rPr>
      </w:pPr>
      <w:r w:rsidRPr="00D30922">
        <w:rPr>
          <w:rFonts w:ascii="Arial" w:hAnsi="Arial" w:cs="Arial"/>
        </w:rPr>
        <w:t>VI- demais áreas protegidas por lei específica</w:t>
      </w:r>
      <w:r w:rsidRPr="00D30922">
        <w:rPr>
          <w:rFonts w:ascii="Arial" w:hAnsi="Arial" w:cs="Arial"/>
          <w:b/>
          <w:i/>
        </w:rPr>
        <w:t>.</w:t>
      </w:r>
    </w:p>
    <w:p w:rsidR="003C3F79" w:rsidRPr="00D30922" w:rsidRDefault="003C3F79" w:rsidP="00927212">
      <w:pPr>
        <w:pStyle w:val="Corpodetexto"/>
        <w:ind w:right="112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127"/>
        <w:jc w:val="both"/>
        <w:rPr>
          <w:rFonts w:ascii="Arial" w:hAnsi="Arial" w:cs="Arial"/>
        </w:rPr>
        <w:sectPr w:rsidR="003C3F79" w:rsidRPr="00D30922">
          <w:pgSz w:w="11910" w:h="16840"/>
          <w:pgMar w:top="1040" w:right="1020" w:bottom="280" w:left="1020" w:header="720" w:footer="720" w:gutter="0"/>
          <w:cols w:space="720"/>
        </w:sectPr>
      </w:pPr>
      <w:r w:rsidRPr="00D30922">
        <w:rPr>
          <w:rFonts w:ascii="Arial" w:hAnsi="Arial" w:cs="Arial"/>
          <w:b/>
        </w:rPr>
        <w:t xml:space="preserve">Art. 2º. </w:t>
      </w:r>
      <w:r w:rsidRPr="00D30922">
        <w:rPr>
          <w:rFonts w:ascii="Arial" w:hAnsi="Arial" w:cs="Arial"/>
        </w:rPr>
        <w:t>Os recuos das faixas marginais dos cursos d’água localizados na APA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Costa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Brava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obedecerão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aos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critérios</w:t>
      </w:r>
      <w:r w:rsidRPr="00D30922">
        <w:rPr>
          <w:rFonts w:ascii="Arial" w:hAnsi="Arial" w:cs="Arial"/>
          <w:spacing w:val="28"/>
        </w:rPr>
        <w:t xml:space="preserve"> </w:t>
      </w:r>
      <w:r w:rsidRPr="00D30922">
        <w:rPr>
          <w:rFonts w:ascii="Arial" w:hAnsi="Arial" w:cs="Arial"/>
        </w:rPr>
        <w:t>definidos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no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Plano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>Manejo</w:t>
      </w:r>
      <w:r w:rsidRPr="00D30922">
        <w:rPr>
          <w:rFonts w:ascii="Arial" w:hAnsi="Arial" w:cs="Arial"/>
          <w:spacing w:val="27"/>
        </w:rPr>
        <w:t xml:space="preserve"> </w:t>
      </w:r>
      <w:r w:rsidRPr="00D30922">
        <w:rPr>
          <w:rFonts w:ascii="Arial" w:hAnsi="Arial" w:cs="Arial"/>
        </w:rPr>
        <w:t>aprovado</w:t>
      </w:r>
      <w:r w:rsidRPr="00D30922">
        <w:rPr>
          <w:rFonts w:ascii="Arial" w:hAnsi="Arial" w:cs="Arial"/>
          <w:spacing w:val="26"/>
        </w:rPr>
        <w:t xml:space="preserve"> </w:t>
      </w:r>
      <w:r w:rsidRPr="00D30922">
        <w:rPr>
          <w:rFonts w:ascii="Arial" w:hAnsi="Arial" w:cs="Arial"/>
        </w:rPr>
        <w:t xml:space="preserve">  e</w:t>
      </w:r>
    </w:p>
    <w:p w:rsidR="003C3F79" w:rsidRPr="00D30922" w:rsidRDefault="003C3F79" w:rsidP="00927212">
      <w:pPr>
        <w:pStyle w:val="Corpodetexto"/>
        <w:ind w:right="115"/>
        <w:jc w:val="both"/>
        <w:rPr>
          <w:rFonts w:ascii="Arial" w:hAnsi="Arial" w:cs="Arial"/>
          <w:b/>
        </w:rPr>
      </w:pPr>
      <w:r w:rsidRPr="00D30922">
        <w:rPr>
          <w:rFonts w:ascii="Arial" w:hAnsi="Arial" w:cs="Arial"/>
        </w:rPr>
        <w:lastRenderedPageBreak/>
        <w:t xml:space="preserve">Homologado </w:t>
      </w:r>
      <w:r w:rsidR="00A30116" w:rsidRPr="00D30922">
        <w:rPr>
          <w:rFonts w:ascii="Arial" w:hAnsi="Arial" w:cs="Arial"/>
        </w:rPr>
        <w:t>atravé</w:t>
      </w:r>
      <w:r w:rsidRPr="00D30922">
        <w:rPr>
          <w:rFonts w:ascii="Arial" w:hAnsi="Arial" w:cs="Arial"/>
        </w:rPr>
        <w:t>s do Decreto n</w:t>
      </w:r>
      <w:r w:rsidRPr="00D30922">
        <w:rPr>
          <w:rFonts w:ascii="Arial" w:hAnsi="Arial" w:cs="Arial"/>
          <w:vertAlign w:val="superscript"/>
        </w:rPr>
        <w:t>o</w:t>
      </w:r>
      <w:r w:rsidRPr="00D30922">
        <w:rPr>
          <w:rFonts w:ascii="Arial" w:hAnsi="Arial" w:cs="Arial"/>
        </w:rPr>
        <w:t>. 10.215, de 28 de dezembro de 2020, que regulamenta 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art.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122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Lei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Municipal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 xml:space="preserve">nº </w:t>
      </w:r>
      <w:hyperlink r:id="rId5">
        <w:r w:rsidRPr="00D30922">
          <w:rPr>
            <w:rFonts w:ascii="Arial" w:hAnsi="Arial" w:cs="Arial"/>
          </w:rPr>
          <w:t>2.686</w:t>
        </w:r>
      </w:hyperlink>
      <w:r w:rsidRPr="00D30922">
        <w:rPr>
          <w:rFonts w:ascii="Arial" w:hAnsi="Arial" w:cs="Arial"/>
        </w:rPr>
        <w:t>/2006.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APA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é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considerada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pelo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Diagnóstico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Socioambiental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como</w:t>
      </w:r>
      <w:r w:rsidRPr="00D30922">
        <w:rPr>
          <w:rFonts w:ascii="Arial" w:hAnsi="Arial" w:cs="Arial"/>
          <w:spacing w:val="2"/>
        </w:rPr>
        <w:t xml:space="preserve"> </w:t>
      </w:r>
      <w:r w:rsidRPr="00D30922">
        <w:rPr>
          <w:rFonts w:ascii="Arial" w:hAnsi="Arial" w:cs="Arial"/>
          <w:b/>
        </w:rPr>
        <w:t>Áreas</w:t>
      </w:r>
      <w:r w:rsidRPr="00D30922">
        <w:rPr>
          <w:rFonts w:ascii="Arial" w:hAnsi="Arial" w:cs="Arial"/>
          <w:b/>
          <w:spacing w:val="-2"/>
        </w:rPr>
        <w:t xml:space="preserve"> </w:t>
      </w:r>
      <w:r w:rsidRPr="00D30922">
        <w:rPr>
          <w:rFonts w:ascii="Arial" w:hAnsi="Arial" w:cs="Arial"/>
          <w:b/>
        </w:rPr>
        <w:t>de</w:t>
      </w:r>
      <w:r w:rsidRPr="00D30922">
        <w:rPr>
          <w:rFonts w:ascii="Arial" w:hAnsi="Arial" w:cs="Arial"/>
          <w:b/>
          <w:spacing w:val="1"/>
        </w:rPr>
        <w:t xml:space="preserve"> </w:t>
      </w:r>
      <w:r w:rsidRPr="00D30922">
        <w:rPr>
          <w:rFonts w:ascii="Arial" w:hAnsi="Arial" w:cs="Arial"/>
          <w:b/>
        </w:rPr>
        <w:t>Relevante</w:t>
      </w:r>
      <w:r w:rsidRPr="00D30922">
        <w:rPr>
          <w:rFonts w:ascii="Arial" w:hAnsi="Arial" w:cs="Arial"/>
          <w:b/>
          <w:spacing w:val="-2"/>
        </w:rPr>
        <w:t xml:space="preserve"> </w:t>
      </w:r>
      <w:r w:rsidRPr="00D30922">
        <w:rPr>
          <w:rFonts w:ascii="Arial" w:hAnsi="Arial" w:cs="Arial"/>
          <w:b/>
        </w:rPr>
        <w:t>Interesse</w:t>
      </w:r>
      <w:r w:rsidRPr="00D30922">
        <w:rPr>
          <w:rFonts w:ascii="Arial" w:hAnsi="Arial" w:cs="Arial"/>
          <w:b/>
          <w:spacing w:val="-1"/>
        </w:rPr>
        <w:t xml:space="preserve"> </w:t>
      </w:r>
      <w:r w:rsidRPr="00D30922">
        <w:rPr>
          <w:rFonts w:ascii="Arial" w:hAnsi="Arial" w:cs="Arial"/>
          <w:b/>
        </w:rPr>
        <w:t>Ecológico.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  <w:b/>
        </w:rPr>
      </w:pPr>
    </w:p>
    <w:p w:rsidR="003C3F79" w:rsidRPr="00D30922" w:rsidRDefault="003C3F79" w:rsidP="00927212">
      <w:pPr>
        <w:pStyle w:val="Corpodetexto"/>
        <w:ind w:right="114"/>
        <w:jc w:val="both"/>
        <w:rPr>
          <w:rFonts w:ascii="Arial" w:hAnsi="Arial" w:cs="Arial"/>
        </w:rPr>
      </w:pPr>
      <w:r w:rsidRPr="00D30922">
        <w:rPr>
          <w:rFonts w:ascii="Arial" w:hAnsi="Arial" w:cs="Arial"/>
          <w:b/>
        </w:rPr>
        <w:t xml:space="preserve">Art. 3º. </w:t>
      </w:r>
      <w:r w:rsidRPr="00D30922">
        <w:rPr>
          <w:rFonts w:ascii="Arial" w:hAnsi="Arial" w:cs="Arial"/>
        </w:rPr>
        <w:t>Os recuos definidos no artigo 97 da Lei Municipal n</w:t>
      </w:r>
      <w:r w:rsidRPr="00D30922">
        <w:rPr>
          <w:rFonts w:ascii="Arial" w:hAnsi="Arial" w:cs="Arial"/>
          <w:position w:val="8"/>
        </w:rPr>
        <w:t>o</w:t>
      </w:r>
      <w:r w:rsidRPr="00D30922">
        <w:rPr>
          <w:rFonts w:ascii="Arial" w:hAnsi="Arial" w:cs="Arial"/>
        </w:rPr>
        <w:t>. 2794/2008 e no artigo</w:t>
      </w:r>
      <w:r w:rsidRPr="00D30922">
        <w:rPr>
          <w:rFonts w:ascii="Arial" w:hAnsi="Arial" w:cs="Arial"/>
          <w:spacing w:val="-64"/>
        </w:rPr>
        <w:t xml:space="preserve"> </w:t>
      </w:r>
      <w:r w:rsidR="00A30116" w:rsidRPr="00D30922">
        <w:rPr>
          <w:rFonts w:ascii="Arial" w:hAnsi="Arial" w:cs="Arial"/>
          <w:spacing w:val="-64"/>
        </w:rPr>
        <w:t xml:space="preserve">  </w:t>
      </w:r>
      <w:r w:rsidRPr="00D30922">
        <w:rPr>
          <w:rFonts w:ascii="Arial" w:hAnsi="Arial" w:cs="Arial"/>
        </w:rPr>
        <w:t>1</w:t>
      </w:r>
      <w:r w:rsidRPr="00D30922">
        <w:rPr>
          <w:rFonts w:ascii="Arial" w:hAnsi="Arial" w:cs="Arial"/>
          <w:vertAlign w:val="superscript"/>
        </w:rPr>
        <w:t>o</w:t>
      </w:r>
      <w:r w:rsidRPr="00D30922">
        <w:rPr>
          <w:rFonts w:ascii="Arial" w:hAnsi="Arial" w:cs="Arial"/>
        </w:rPr>
        <w:t xml:space="preserve"> desta resolução serão considerados como área de preservação permanente apenas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 xml:space="preserve">nas </w:t>
      </w:r>
      <w:r w:rsidRPr="00D30922">
        <w:rPr>
          <w:rFonts w:ascii="Arial" w:hAnsi="Arial" w:cs="Arial"/>
          <w:b/>
        </w:rPr>
        <w:t>Áreas urbanas consolidadas</w:t>
      </w:r>
      <w:r w:rsidRPr="00D30922">
        <w:rPr>
          <w:rFonts w:ascii="Arial" w:hAnsi="Arial" w:cs="Arial"/>
        </w:rPr>
        <w:t xml:space="preserve">. Nas </w:t>
      </w:r>
      <w:r w:rsidRPr="00D30922">
        <w:rPr>
          <w:rFonts w:ascii="Arial" w:hAnsi="Arial" w:cs="Arial"/>
          <w:b/>
        </w:rPr>
        <w:t xml:space="preserve">Áreas de relevante interesse ecológico </w:t>
      </w:r>
      <w:r w:rsidRPr="00D30922">
        <w:rPr>
          <w:rFonts w:ascii="Arial" w:hAnsi="Arial" w:cs="Arial"/>
        </w:rPr>
        <w:t>como identificado, definido e mapeado no Diagnóstico Socioambiental, permanecem os</w:t>
      </w:r>
      <w:r w:rsidRPr="00D30922">
        <w:rPr>
          <w:rFonts w:ascii="Arial" w:hAnsi="Arial" w:cs="Arial"/>
          <w:spacing w:val="1"/>
        </w:rPr>
        <w:t xml:space="preserve"> </w:t>
      </w:r>
      <w:r w:rsidRPr="00D30922">
        <w:rPr>
          <w:rFonts w:ascii="Arial" w:hAnsi="Arial" w:cs="Arial"/>
        </w:rPr>
        <w:t>afastamentos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definidos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no art. 4º, inciso I da Lei</w:t>
      </w:r>
      <w:r w:rsidRPr="00D30922">
        <w:rPr>
          <w:rFonts w:ascii="Arial" w:hAnsi="Arial" w:cs="Arial"/>
          <w:spacing w:val="-1"/>
        </w:rPr>
        <w:t xml:space="preserve"> nº </w:t>
      </w:r>
      <w:r w:rsidRPr="00D30922">
        <w:rPr>
          <w:rFonts w:ascii="Arial" w:hAnsi="Arial" w:cs="Arial"/>
        </w:rPr>
        <w:t>12.651/2012.</w:t>
      </w:r>
    </w:p>
    <w:p w:rsidR="00414667" w:rsidRPr="00D30922" w:rsidRDefault="00414667" w:rsidP="00927212">
      <w:pPr>
        <w:pStyle w:val="Corpodetexto"/>
        <w:ind w:right="114"/>
        <w:jc w:val="both"/>
        <w:rPr>
          <w:rFonts w:ascii="Arial" w:hAnsi="Arial" w:cs="Arial"/>
        </w:rPr>
      </w:pPr>
    </w:p>
    <w:p w:rsidR="00414667" w:rsidRPr="00D30922" w:rsidRDefault="00414667" w:rsidP="00927212">
      <w:pPr>
        <w:pStyle w:val="Corpodetexto"/>
        <w:ind w:right="114"/>
        <w:jc w:val="both"/>
        <w:rPr>
          <w:rFonts w:ascii="Arial" w:hAnsi="Arial" w:cs="Arial"/>
        </w:rPr>
      </w:pPr>
      <w:r w:rsidRPr="00D30922">
        <w:rPr>
          <w:rFonts w:ascii="Arial" w:hAnsi="Arial" w:cs="Arial"/>
          <w:b/>
        </w:rPr>
        <w:t>Art. 4º.</w:t>
      </w:r>
      <w:r w:rsidRPr="00D30922">
        <w:rPr>
          <w:rFonts w:ascii="Arial" w:hAnsi="Arial" w:cs="Arial"/>
        </w:rPr>
        <w:t xml:space="preserve"> Esta resolução, aprovada por unanimidade em reunião ordinária, entra em vigor na data de sua publicação.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ind w:right="829"/>
        <w:jc w:val="both"/>
        <w:rPr>
          <w:rFonts w:ascii="Arial" w:hAnsi="Arial" w:cs="Arial"/>
        </w:rPr>
      </w:pPr>
      <w:r w:rsidRPr="00D30922">
        <w:rPr>
          <w:rFonts w:ascii="Arial" w:hAnsi="Arial" w:cs="Arial"/>
        </w:rPr>
        <w:t>Balneário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Camboriú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(SC),</w:t>
      </w:r>
      <w:r w:rsidRPr="00D30922">
        <w:rPr>
          <w:rFonts w:ascii="Arial" w:hAnsi="Arial" w:cs="Arial"/>
          <w:spacing w:val="-3"/>
        </w:rPr>
        <w:t xml:space="preserve"> </w:t>
      </w:r>
      <w:r w:rsidRPr="00D30922">
        <w:rPr>
          <w:rFonts w:ascii="Arial" w:hAnsi="Arial" w:cs="Arial"/>
        </w:rPr>
        <w:t>09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4"/>
        </w:rPr>
        <w:t xml:space="preserve"> </w:t>
      </w:r>
      <w:r w:rsidRPr="00D30922">
        <w:rPr>
          <w:rFonts w:ascii="Arial" w:hAnsi="Arial" w:cs="Arial"/>
        </w:rPr>
        <w:t>fevereiro</w:t>
      </w:r>
      <w:r w:rsidRPr="00D30922">
        <w:rPr>
          <w:rFonts w:ascii="Arial" w:hAnsi="Arial" w:cs="Arial"/>
          <w:spacing w:val="-1"/>
        </w:rPr>
        <w:t xml:space="preserve"> </w:t>
      </w:r>
      <w:r w:rsidRPr="00D30922">
        <w:rPr>
          <w:rFonts w:ascii="Arial" w:hAnsi="Arial" w:cs="Arial"/>
        </w:rPr>
        <w:t>de</w:t>
      </w:r>
      <w:r w:rsidRPr="00D30922">
        <w:rPr>
          <w:rFonts w:ascii="Arial" w:hAnsi="Arial" w:cs="Arial"/>
          <w:spacing w:val="-2"/>
        </w:rPr>
        <w:t xml:space="preserve"> </w:t>
      </w:r>
      <w:r w:rsidRPr="00D30922">
        <w:rPr>
          <w:rFonts w:ascii="Arial" w:hAnsi="Arial" w:cs="Arial"/>
        </w:rPr>
        <w:t>2022.</w:t>
      </w: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3C3F79" w:rsidRPr="00D30922" w:rsidRDefault="003C3F79" w:rsidP="00927212">
      <w:pPr>
        <w:pStyle w:val="Corpodetexto"/>
        <w:jc w:val="both"/>
        <w:rPr>
          <w:rFonts w:ascii="Arial" w:hAnsi="Arial" w:cs="Arial"/>
        </w:rPr>
      </w:pPr>
    </w:p>
    <w:p w:rsidR="00A30116" w:rsidRPr="00D30922" w:rsidRDefault="003C3F79" w:rsidP="00927212">
      <w:pPr>
        <w:ind w:right="1344"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D30922">
        <w:rPr>
          <w:rFonts w:ascii="Arial" w:hAnsi="Arial" w:cs="Arial"/>
          <w:b/>
          <w:sz w:val="24"/>
          <w:szCs w:val="24"/>
        </w:rPr>
        <w:t>MARIA HELOÍSA BEATRIZ CARDOSO FURTADO LENZI</w:t>
      </w:r>
      <w:r w:rsidRPr="00D30922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:rsidR="003C3F79" w:rsidRPr="00D30922" w:rsidRDefault="003C3F79" w:rsidP="00927212">
      <w:pPr>
        <w:ind w:right="1344"/>
        <w:jc w:val="center"/>
        <w:rPr>
          <w:rFonts w:ascii="Arial" w:hAnsi="Arial" w:cs="Arial"/>
          <w:b/>
          <w:sz w:val="24"/>
          <w:szCs w:val="24"/>
        </w:rPr>
      </w:pPr>
      <w:r w:rsidRPr="00D30922">
        <w:rPr>
          <w:rFonts w:ascii="Arial" w:hAnsi="Arial" w:cs="Arial"/>
          <w:b/>
          <w:sz w:val="24"/>
          <w:szCs w:val="24"/>
        </w:rPr>
        <w:t>PRESIDENTE</w:t>
      </w:r>
      <w:r w:rsidRPr="00D30922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DO</w:t>
      </w:r>
      <w:r w:rsidRPr="00D30922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CONSELHO</w:t>
      </w:r>
      <w:r w:rsidRPr="00D30922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MUNICIPAL</w:t>
      </w:r>
      <w:r w:rsidRPr="00D30922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DO</w:t>
      </w:r>
      <w:r w:rsidRPr="00D30922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MEIO</w:t>
      </w:r>
      <w:r w:rsidRPr="00D30922">
        <w:rPr>
          <w:rFonts w:ascii="Arial" w:hAnsi="Arial" w:cs="Arial"/>
          <w:b/>
          <w:spacing w:val="-14"/>
          <w:sz w:val="24"/>
          <w:szCs w:val="24"/>
        </w:rPr>
        <w:t xml:space="preserve"> </w:t>
      </w:r>
      <w:r w:rsidRPr="00D30922">
        <w:rPr>
          <w:rFonts w:ascii="Arial" w:hAnsi="Arial" w:cs="Arial"/>
          <w:b/>
          <w:sz w:val="24"/>
          <w:szCs w:val="24"/>
        </w:rPr>
        <w:t>AMBIENTE</w:t>
      </w:r>
    </w:p>
    <w:p w:rsidR="00AF57AE" w:rsidRDefault="00AF57AE" w:rsidP="00927212"/>
    <w:sectPr w:rsidR="00AF57AE"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79"/>
    <w:rsid w:val="003C3F79"/>
    <w:rsid w:val="00414667"/>
    <w:rsid w:val="00531EC4"/>
    <w:rsid w:val="00927212"/>
    <w:rsid w:val="00A30116"/>
    <w:rsid w:val="00AF57AE"/>
    <w:rsid w:val="00D30922"/>
    <w:rsid w:val="00F9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A7BAF-D86E-49BA-918E-6E01201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3F7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2"/>
      <w:szCs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C3F7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C3F79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ismunicipais.com.br/a/sc/b/balneario-camboriu/lei-ordinaria/2006/268/2686/lei-ordinaria-n-2686-2006-dispoe-sobre-a-revisao-do-plano-diretor-do-municipio-de-balneario-camboriu" TargetMode="External"/><Relationship Id="rId4" Type="http://schemas.openxmlformats.org/officeDocument/2006/relationships/hyperlink" Target="https://leismunicipais.com.br/a/sc/b/balneario-camboriu/lei-ordinaria/2006/268/2686/lei-ordinaria-n-2686-2006-dispoe-sobre-a-revisao-do-plano-diretor-do-municipio-de-balneario-camboriu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1264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 / Ana Clara Pinheiro</dc:creator>
  <cp:keywords/>
  <dc:description/>
  <cp:lastModifiedBy>FG / Ana Clara Pinheiro</cp:lastModifiedBy>
  <cp:revision>6</cp:revision>
  <dcterms:created xsi:type="dcterms:W3CDTF">2022-02-09T16:55:00Z</dcterms:created>
  <dcterms:modified xsi:type="dcterms:W3CDTF">2022-02-09T17:33:00Z</dcterms:modified>
</cp:coreProperties>
</file>